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E06" w:rsidRPr="00710485" w:rsidRDefault="001F2E06" w:rsidP="001F2E06">
      <w:pPr>
        <w:shd w:val="clear" w:color="auto" w:fill="FFFFFF"/>
        <w:spacing w:before="225" w:after="135" w:line="39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7104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Об утверждении Правил и</w:t>
      </w:r>
      <w:bookmarkStart w:id="0" w:name="_GoBack"/>
      <w:bookmarkEnd w:id="0"/>
      <w:r w:rsidRPr="007104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дентификации сельскохозяйственных животных</w:t>
      </w:r>
    </w:p>
    <w:p w:rsidR="001F2E06" w:rsidRPr="00710485" w:rsidRDefault="001F2E06" w:rsidP="001F2E06">
      <w:pPr>
        <w:shd w:val="clear" w:color="auto" w:fill="FFFFFF"/>
        <w:spacing w:before="225" w:after="135" w:line="39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7104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Приказ Министра сельского хозяйства Республики Казахстан от 30 января 2015 года № 7-1/68. Зарегистрирован Министерством юстиции Республики Казахстан 22 мая 2015 года № 11127.</w:t>
      </w:r>
    </w:p>
    <w:p w:rsidR="001F2E06" w:rsidRPr="004F6893" w:rsidRDefault="001F2E06" w:rsidP="001F2E06">
      <w:pPr>
        <w:shd w:val="clear" w:color="auto" w:fill="FFFFFF"/>
        <w:spacing w:before="225" w:after="135" w:line="39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Глава 3. Порядок оказания государственной услуги</w:t>
      </w:r>
    </w:p>
    <w:p w:rsidR="001F2E06" w:rsidRPr="004F6893" w:rsidRDefault="001F2E06" w:rsidP="001F2E06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     Сноска. Заголовок главы 3 - в редакции приказа Министра сельского хозяйства РК от 30.12.2020 </w:t>
      </w:r>
      <w:hyperlink r:id="rId5" w:anchor="z65" w:history="1">
        <w:r w:rsidRPr="004F6893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u w:val="single"/>
            <w:lang w:eastAsia="ru-RU"/>
          </w:rPr>
          <w:t>№ 412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     31. Государственная услуга оказывается ветеринарными организациями.</w:t>
      </w:r>
    </w:p>
    <w:p w:rsidR="001F2E06" w:rsidRPr="004F6893" w:rsidRDefault="001F2E06" w:rsidP="001F2E06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      Для получения государственной услуги физическое или юридическое лицо (далее – </w:t>
      </w:r>
      <w:proofErr w:type="spellStart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услугополучатель</w:t>
      </w:r>
      <w:proofErr w:type="spellEnd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) предоставляет в ветеринарную организацию, либо посредством портала, заявление по форме согласно </w:t>
      </w:r>
      <w:hyperlink r:id="rId6" w:anchor="z66" w:history="1">
        <w:r w:rsidRPr="004F6893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u w:val="single"/>
            <w:lang w:eastAsia="ru-RU"/>
          </w:rPr>
          <w:t>приложению 6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к настоящим Правилам.</w:t>
      </w:r>
    </w:p>
    <w:p w:rsidR="001F2E06" w:rsidRPr="004F6893" w:rsidRDefault="001F2E06" w:rsidP="001F2E06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     Перечень основных требований к оказанию государственной услуги "Выдача ветеринарного паспорта" изложен в </w:t>
      </w:r>
      <w:hyperlink r:id="rId7" w:anchor="z231" w:history="1">
        <w:r w:rsidRPr="004F6893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u w:val="single"/>
            <w:lang w:eastAsia="ru-RU"/>
          </w:rPr>
          <w:t>приложении 6-1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к настоящим Правилам (далее – Перечень).</w:t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     Сведения о документе, удостоверяющем личность физического лица, о регистрации (перерегистрации) юридического лица, о регистрации индивидуального предпринимателя, либо о начале деятельности в качестве индивидуального предпринимателя, ветеринарная организация получает из соответствующих государственных систем через шлюз "электронного правительства".</w:t>
      </w:r>
    </w:p>
    <w:p w:rsidR="001F2E06" w:rsidRPr="00F3396B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</w:pPr>
      <w:r w:rsidRPr="00F3396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      При подаче заявления посредством портала, </w:t>
      </w:r>
      <w:proofErr w:type="spellStart"/>
      <w:r w:rsidRPr="00F3396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услугополучатель</w:t>
      </w:r>
      <w:proofErr w:type="spellEnd"/>
      <w:r w:rsidRPr="00F3396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заполняет на портале электронную форму заявления. Сведения об индивидуальном номере, поле, масти, кличке сельскохозяйственного животного, о способе идентификации, </w:t>
      </w:r>
      <w:proofErr w:type="spellStart"/>
      <w:r w:rsidRPr="00F3396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услугополучатель</w:t>
      </w:r>
      <w:proofErr w:type="spellEnd"/>
      <w:r w:rsidRPr="00F3396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получает из базы данных путем направления запроса в базу данных. После поступления запроса, база данных автоматически обрабатывает и формирует список сельскохозяйственных животных, зарегистрированных в базе данных за </w:t>
      </w:r>
      <w:proofErr w:type="spellStart"/>
      <w:r w:rsidRPr="00F3396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услугополучателем</w:t>
      </w:r>
      <w:proofErr w:type="spellEnd"/>
      <w:r w:rsidRPr="00F3396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. </w:t>
      </w:r>
      <w:proofErr w:type="spellStart"/>
      <w:r w:rsidRPr="00F3396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Услугополучатель</w:t>
      </w:r>
      <w:proofErr w:type="spellEnd"/>
      <w:r w:rsidRPr="00F3396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из сформированного списка сельскохозяйственных животных выбирает сельскохозяйственно</w:t>
      </w:r>
      <w:proofErr w:type="gramStart"/>
      <w:r w:rsidRPr="00F3396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е(</w:t>
      </w:r>
      <w:proofErr w:type="spellStart"/>
      <w:proofErr w:type="gramEnd"/>
      <w:r w:rsidRPr="00F3396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ые</w:t>
      </w:r>
      <w:proofErr w:type="spellEnd"/>
      <w:r w:rsidRPr="00F3396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) животное(</w:t>
      </w:r>
      <w:proofErr w:type="spellStart"/>
      <w:r w:rsidRPr="00F3396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ые</w:t>
      </w:r>
      <w:proofErr w:type="spellEnd"/>
      <w:r w:rsidRPr="00F3396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) для получения ветеринарного паспорта. После заполнения электронной формы заявления, </w:t>
      </w:r>
      <w:proofErr w:type="spellStart"/>
      <w:r w:rsidRPr="00F3396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услугополучатель</w:t>
      </w:r>
      <w:proofErr w:type="spellEnd"/>
      <w:r w:rsidRPr="00F3396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подписывает заявление посредством ЭЦП и направляет через портал в ветеринарную организацию для получения ветеринарного паспорта.</w:t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lastRenderedPageBreak/>
        <w:t>      Информационное взаимодействие портала и информационных систем осуществляется согласно статье 43 Закона Республики Казахстан "Об информатизации".</w:t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      В случаях представления </w:t>
      </w:r>
      <w:proofErr w:type="spellStart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услугополучателем</w:t>
      </w:r>
      <w:proofErr w:type="spellEnd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неполного пакета документов, предусмотренных Перечнем, и (или) документов с истекшим сроком действия ветеринарная организация отказывает в приеме заявления.</w:t>
      </w:r>
    </w:p>
    <w:p w:rsidR="001F2E06" w:rsidRPr="004F6893" w:rsidRDefault="001F2E06" w:rsidP="001F2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    Сноска. Пункт 31 - в редакции приказа Министра сельского хозяйства РК от 02.02.2023 </w:t>
      </w:r>
      <w:hyperlink r:id="rId8" w:anchor="z37" w:history="1">
        <w:r w:rsidRPr="004F689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shd w:val="clear" w:color="auto" w:fill="FFFFFF"/>
            <w:lang w:eastAsia="ru-RU"/>
          </w:rPr>
          <w:t>№ 48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     31-1. Работник ветеринарной организации в день поступления осуществляет регистрацию заявления и направляет его руководителю ветеринарной организации, которым назначается ответственный сотрудник ветеринарной организации.</w:t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      При обращении </w:t>
      </w:r>
      <w:proofErr w:type="spellStart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услугополучателя</w:t>
      </w:r>
      <w:proofErr w:type="spellEnd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после окончания рабочего времени, в выходные и праздничные дни в соответствии с трудовым законодательством Республики Казахстан, прием заявления и выдача результата оказания государственной услуги осуществляются в ближайший следующий за ним рабочий день.</w:t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     Подтверждением принятия заявления на бумажном носителе в ветеринарной организации является отметка на его копии о регистрации с указанием даты и времени.</w:t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      В случае обращения </w:t>
      </w:r>
      <w:proofErr w:type="spellStart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услугополучателя</w:t>
      </w:r>
      <w:proofErr w:type="spellEnd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через портал, в "личном кабинете" </w:t>
      </w:r>
      <w:proofErr w:type="spellStart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услугополучателя</w:t>
      </w:r>
      <w:proofErr w:type="spellEnd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отображается статус о принятии запроса для оказания государственной услуги, а также уведомление с указанием даты и времени получения результата государственной услуги.</w:t>
      </w:r>
    </w:p>
    <w:p w:rsidR="001F2E06" w:rsidRPr="004F6893" w:rsidRDefault="001F2E06" w:rsidP="001F2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      Сноска. </w:t>
      </w:r>
      <w:proofErr w:type="gramStart"/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Правила дополнены пунктом 31-1 в соответствии с приказом Министра сельского хозяйства РК от 30.12.2020 </w:t>
      </w:r>
      <w:hyperlink r:id="rId9" w:anchor="z73" w:history="1">
        <w:r w:rsidRPr="004F689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shd w:val="clear" w:color="auto" w:fill="FFFFFF"/>
            <w:lang w:eastAsia="ru-RU"/>
          </w:rPr>
          <w:t>№ 412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опубликования); в редакции приказа Министра сельского хозяйства РК от 02.02.2023 </w:t>
      </w:r>
      <w:hyperlink r:id="rId10" w:anchor="z37" w:history="1">
        <w:r w:rsidRPr="004F689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shd w:val="clear" w:color="auto" w:fill="FFFFFF"/>
            <w:lang w:eastAsia="ru-RU"/>
          </w:rPr>
          <w:t>№ 48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gramEnd"/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     31-2. Ответственный сотрудник ветеринарной организации в течение 1 (одного) рабочего дня с момента регистрации заявления проверяет его на предмет полноты и соответствия требованиям настоящих Правил, а также проверяет индивидуальный номер сельскохозяйственного животного в базе данных.</w:t>
      </w:r>
    </w:p>
    <w:p w:rsidR="001F2E06" w:rsidRPr="004F6893" w:rsidRDefault="001F2E06" w:rsidP="001F2E06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lastRenderedPageBreak/>
        <w:t xml:space="preserve">      В случае предоставления </w:t>
      </w:r>
      <w:proofErr w:type="spellStart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услугополучателем</w:t>
      </w:r>
      <w:proofErr w:type="spellEnd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заявления с указанием неполных сведений, либо по основаниям, указанным в </w:t>
      </w:r>
      <w:hyperlink r:id="rId11" w:anchor="z16" w:history="1">
        <w:r w:rsidRPr="004F6893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u w:val="single"/>
            <w:lang w:eastAsia="ru-RU"/>
          </w:rPr>
          <w:t>пункте 9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Перечня, ответственный сотрудник ветеринарной организации оформляет мотивированный отказ в оказании государственной услуги по форме согласно </w:t>
      </w:r>
      <w:hyperlink r:id="rId12" w:anchor="z233" w:history="1">
        <w:r w:rsidRPr="004F6893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u w:val="single"/>
            <w:lang w:eastAsia="ru-RU"/>
          </w:rPr>
          <w:t>приложению 6-2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 к настоящим Правилам и направляет </w:t>
      </w:r>
      <w:proofErr w:type="spellStart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услугополучателю</w:t>
      </w:r>
      <w:proofErr w:type="spellEnd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.</w:t>
      </w:r>
    </w:p>
    <w:p w:rsidR="001F2E06" w:rsidRPr="004F6893" w:rsidRDefault="001F2E06" w:rsidP="001F2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      Сноска. </w:t>
      </w:r>
      <w:proofErr w:type="gramStart"/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Правила дополнены пунктом 31-2 в соответствии с приказом Министра сельского хозяйства РК от 30.12.2020 </w:t>
      </w:r>
      <w:hyperlink r:id="rId13" w:anchor="z73" w:history="1">
        <w:r w:rsidRPr="004F689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shd w:val="clear" w:color="auto" w:fill="FFFFFF"/>
            <w:lang w:eastAsia="ru-RU"/>
          </w:rPr>
          <w:t>№ 412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опубликования); в редакции приказа Министра сельского хозяйства РК от 02.02.2023 </w:t>
      </w:r>
      <w:hyperlink r:id="rId14" w:anchor="z37" w:history="1">
        <w:r w:rsidRPr="004F689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shd w:val="clear" w:color="auto" w:fill="FFFFFF"/>
            <w:lang w:eastAsia="ru-RU"/>
          </w:rPr>
          <w:t>№ 48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gramEnd"/>
    </w:p>
    <w:p w:rsidR="001F2E06" w:rsidRPr="004F6893" w:rsidRDefault="001F2E06" w:rsidP="001F2E06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      31-3. В случае предоставления </w:t>
      </w:r>
      <w:proofErr w:type="spellStart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услугополучателем</w:t>
      </w:r>
      <w:proofErr w:type="spellEnd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заявления с указанием полных сведений, а также при отсутствии оснований для отказа в оказании государственной услуги, ответственный сотрудник ветеринарной организации оформляет ветеринарный паспорт по форме согласно </w:t>
      </w:r>
      <w:hyperlink r:id="rId15" w:anchor="z52" w:history="1">
        <w:r w:rsidRPr="004F6893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u w:val="single"/>
            <w:lang w:eastAsia="ru-RU"/>
          </w:rPr>
          <w:t>приложению 2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к настоящим Правилам.</w:t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     Ветеринарный паспорт и сведения в нем формируются ответственным сотрудником ветеринарной организации в базе данных в электронном виде и удостоверяются ЭЦП уполномоченного лица ветеринарной организации.</w:t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      При обращении </w:t>
      </w:r>
      <w:proofErr w:type="spellStart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услугополучателя</w:t>
      </w:r>
      <w:proofErr w:type="spellEnd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в ветеринарную организацию, ветеринарный паспорт распечатывается из базы данных, и выдается </w:t>
      </w:r>
      <w:proofErr w:type="spellStart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услугополучателю</w:t>
      </w:r>
      <w:proofErr w:type="spellEnd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.</w:t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      При обращении </w:t>
      </w:r>
      <w:proofErr w:type="spellStart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услугополучателя</w:t>
      </w:r>
      <w:proofErr w:type="spellEnd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через портал, в "личный кабинет" </w:t>
      </w:r>
      <w:proofErr w:type="spellStart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услугополучателя</w:t>
      </w:r>
      <w:proofErr w:type="spellEnd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направляется ветеринарный паспорт, либо мотивированный отказ в оказании государственной услуги, в форме электронного документа, удостоверенного ЭЦП уполномоченного лица ветеринарной организации.</w:t>
      </w:r>
    </w:p>
    <w:p w:rsidR="001F2E06" w:rsidRPr="004F6893" w:rsidRDefault="001F2E06" w:rsidP="001F2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      Сноска. </w:t>
      </w:r>
      <w:proofErr w:type="gramStart"/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Правила дополнены пунктом 31-3 в соответствии с приказом Министра сельского хозяйства РК от 30.12.2020 </w:t>
      </w:r>
      <w:hyperlink r:id="rId16" w:anchor="z73" w:history="1">
        <w:r w:rsidRPr="004F689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shd w:val="clear" w:color="auto" w:fill="FFFFFF"/>
            <w:lang w:eastAsia="ru-RU"/>
          </w:rPr>
          <w:t>№ 412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опубликования); в редакции приказа Министра сельского хозяйства РК от 02.02.2023 </w:t>
      </w:r>
      <w:hyperlink r:id="rId17" w:anchor="z37" w:history="1">
        <w:r w:rsidRPr="004F689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shd w:val="clear" w:color="auto" w:fill="FFFFFF"/>
            <w:lang w:eastAsia="ru-RU"/>
          </w:rPr>
          <w:t>№ 48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gramEnd"/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      32. Ветеринарный паспорт на сельскохозяйственных животных выдается индивидуально. По выбору </w:t>
      </w:r>
      <w:proofErr w:type="spellStart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услугополучателя</w:t>
      </w:r>
      <w:proofErr w:type="spellEnd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допускается выдача ветеринарного паспорта на группу (отару) мелкого рогатого скота и свиней.</w:t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lastRenderedPageBreak/>
        <w:t>      Номер ветеринарного паспорта соответствует индивидуальному номеру сельскохозяйственных животных, указанному в пунктах 3, 4, 5 и 5-1 настоящих Правил.</w:t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     При выдаче ветеринарного паспорта на группу (отару) мелкого рогатого скота, свиней в номере ветеринарного паспорта указываются первые четыре символа индивидуального номера соответствующего вида сельскохозяйственных животных, указанных в пунктах 3 и 5 настоящих Правил, и количество сельскохозяйственных животных в группе (отаре). В ветеринарный паспорт заносятся индивидуальные номера каждого сельскохозяйственного животного группы (отары).</w:t>
      </w:r>
    </w:p>
    <w:p w:rsidR="001F2E06" w:rsidRPr="004F6893" w:rsidRDefault="001F2E06" w:rsidP="001F2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    Сноска. Пункт 32 – в редакции приказа Министра сельского хозяйства РК от 02.02.2023 </w:t>
      </w:r>
      <w:hyperlink r:id="rId18" w:anchor="z37" w:history="1">
        <w:r w:rsidRPr="004F689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shd w:val="clear" w:color="auto" w:fill="FFFFFF"/>
            <w:lang w:eastAsia="ru-RU"/>
          </w:rPr>
          <w:t>№ 48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    </w:t>
      </w:r>
      <w:bookmarkStart w:id="1" w:name="z42"/>
      <w:bookmarkEnd w:id="1"/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33. Исключен приказом Министра сельского хозяйства РК от 02.02.2023 </w:t>
      </w:r>
      <w:hyperlink r:id="rId19" w:anchor="z58" w:history="1">
        <w:r w:rsidRPr="004F689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shd w:val="clear" w:color="auto" w:fill="FFFFFF"/>
            <w:lang w:eastAsia="ru-RU"/>
          </w:rPr>
          <w:t>№ 48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     34. Сведения о проведенных ветеринарных обработках и диагностических исследованиях сельскохозяйственного животного и другие сведения о сельскохозяйственном животном (пол, масть, возраст сельскохозяйственного животного, дополнительные признаки) заносятся в базу данных.</w:t>
      </w:r>
    </w:p>
    <w:p w:rsidR="001F2E06" w:rsidRPr="004F6893" w:rsidRDefault="001F2E06" w:rsidP="001F2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    Сноска. Пункт 34 - в редакции приказа Министра сельского хозяйства РК от 30.12.2020 </w:t>
      </w:r>
      <w:hyperlink r:id="rId20" w:anchor="z84" w:history="1">
        <w:r w:rsidRPr="004F689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shd w:val="clear" w:color="auto" w:fill="FFFFFF"/>
            <w:lang w:eastAsia="ru-RU"/>
          </w:rPr>
          <w:t>№ 412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     35. Последующее обновление данных ветеринарного паспорта осуществляется в процессе проведения ветеринарных мероприятий, смены владельца, при перемещении сельскохозяйственных животных с территории одной административно-территориальной единицы на территорию другой административно-территориальной единицы и в других случаях.</w:t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     36. При выбытии сельскохозяйственных животных ветеринарный паспорт передается новому владельцу сельскохозяйственного животного. По прибытию сельскохозяйственного животного в пункт назначения оформляется ветеринарный паспорт без изменения имеющегося индивидуального номера сельскохозяйственного животного.</w:t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      При выбытии части группы (отары) мелкого рогатого скота, свиней при наличии ветеринарного паспорта, оформленного на группу (отару) мелкого рогатого скота, свиней, новому владельцу выдается выписка из </w:t>
      </w: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lastRenderedPageBreak/>
        <w:t>ветеринарного паспорта. По прибытию мелкого рогатого скота, свиней в пункт назначения, оформляется ветеринарный паспорт без изменения имеющегося индивидуального номера сельскохозяйственного животного.</w:t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     Соответствующие сведения вносятся в базу данных.</w:t>
      </w:r>
    </w:p>
    <w:p w:rsidR="001F2E06" w:rsidRPr="004F6893" w:rsidRDefault="001F2E06" w:rsidP="001F2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    Сноска. Пункт 36 – в редакции приказа Министра сельского хозяйства РК от 02.02.2023 </w:t>
      </w:r>
      <w:hyperlink r:id="rId21" w:anchor="z59" w:history="1">
        <w:r w:rsidRPr="004F689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shd w:val="clear" w:color="auto" w:fill="FFFFFF"/>
            <w:lang w:eastAsia="ru-RU"/>
          </w:rPr>
          <w:t>№ 48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      37. </w:t>
      </w:r>
      <w:proofErr w:type="gramStart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После убоя сельскохозяйственных животных на убойных площадках (площадках по убою), убойных пунктах и мясоперерабатывающих предприятиях ветеринарные паспорта и изделия (средства) для проведения идентификации сельскохозяйственных животных передаются по описи ветеринарной организации соответствующей административно-территориальной единицы ветеринарными врачами убойных площадок (площадок по убою), убойных пунктов и мясоперерабатывающих предприятий, а при убое сельскохозяйственных животных для личного потребления - владельцами.</w:t>
      </w:r>
      <w:proofErr w:type="gramEnd"/>
    </w:p>
    <w:p w:rsidR="001F2E06" w:rsidRPr="004F6893" w:rsidRDefault="001F2E06" w:rsidP="001F2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    Сноска. Пункт 37 – в редакции приказа Министра сельского хозяйства РК от 02.02.2023 </w:t>
      </w:r>
      <w:hyperlink r:id="rId22" w:anchor="z59" w:history="1">
        <w:r w:rsidRPr="004F689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shd w:val="clear" w:color="auto" w:fill="FFFFFF"/>
            <w:lang w:eastAsia="ru-RU"/>
          </w:rPr>
          <w:t>№ 48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     38. При гибели животного, а также возникновении случаев, предусмотренных в пункте 29 настоящих Правил, ветеринарные паспорта и изделия (средства) для проведения идентификации сельскохозяйственных животных уничтожаются ветеринарными организациями с направлением соответствующей информации в подразделения местных исполнительных органов.</w:t>
      </w:r>
    </w:p>
    <w:p w:rsidR="001F2E06" w:rsidRPr="004F6893" w:rsidRDefault="001F2E06" w:rsidP="001F2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    Сноска. Пункт 38 - в редакции приказа Министра сельского хозяйства РК от 30.12.2020 </w:t>
      </w:r>
      <w:hyperlink r:id="rId23" w:anchor="z86" w:history="1">
        <w:r w:rsidRPr="004F689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shd w:val="clear" w:color="auto" w:fill="FFFFFF"/>
            <w:lang w:eastAsia="ru-RU"/>
          </w:rPr>
          <w:t>№ 412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     39. При утере или порче ветеринарного паспорта, оформленного в бумажной форме, выдается ветеринарный паспорт в порядке, установленном настоящими Правилами. Утерянные, испорченные ветеринарные паспорта, оформленные в бумажной форме, считаются недействительными со дня подачи владельцами сельскохозяйственных животных заявления по форме согласно приложению 6 к настоящим Правилам.</w:t>
      </w:r>
    </w:p>
    <w:p w:rsidR="001F2E06" w:rsidRPr="004F6893" w:rsidRDefault="001F2E06" w:rsidP="001F2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      Сноска. Пункт 39 - в редакции приказа Министра сельского хозяйства РК от 02.02.2023 </w:t>
      </w:r>
      <w:hyperlink r:id="rId24" w:anchor="z64" w:history="1">
        <w:r w:rsidRPr="004F689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shd w:val="clear" w:color="auto" w:fill="FFFFFF"/>
            <w:lang w:eastAsia="ru-RU"/>
          </w:rPr>
          <w:t>№ 48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      39-1. </w:t>
      </w:r>
      <w:proofErr w:type="gramStart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При</w:t>
      </w:r>
      <w:proofErr w:type="gramEnd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gramStart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изменений</w:t>
      </w:r>
      <w:proofErr w:type="gramEnd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данных (сведений), указанных в выданном ветеринарном паспорте, на основании заявления </w:t>
      </w:r>
      <w:proofErr w:type="spellStart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услугополучателя</w:t>
      </w:r>
      <w:proofErr w:type="spellEnd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по форме согласно приложению 6 к настоящим Правилам выдается новый ветеринарный паспорт в порядке, установленном настоящими Правилами.</w:t>
      </w:r>
    </w:p>
    <w:p w:rsidR="001F2E06" w:rsidRPr="004F6893" w:rsidRDefault="001F2E06" w:rsidP="001F2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    Сноска. Глава 3 дополнена пунктом 39-1 в соответствии с приказом Министра сельского хозяйства РК от 02.02.2023 </w:t>
      </w:r>
      <w:hyperlink r:id="rId25" w:anchor="z66" w:history="1">
        <w:r w:rsidRPr="004F689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shd w:val="clear" w:color="auto" w:fill="FFFFFF"/>
            <w:lang w:eastAsia="ru-RU"/>
          </w:rPr>
          <w:t>№ 48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1F2E06" w:rsidRPr="004F6893" w:rsidRDefault="001F2E06" w:rsidP="001F2E06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      40. При необходимости для получения выписки из ветеринарного паспорта, оформленного на группу (отару) мелкого рогатого скота, свиней, </w:t>
      </w:r>
      <w:proofErr w:type="spellStart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услугополучатель</w:t>
      </w:r>
      <w:proofErr w:type="spellEnd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предоставляет в ветеринарную организацию, либо посредством портала, заявление по форме согласно </w:t>
      </w:r>
      <w:hyperlink r:id="rId26" w:anchor="z72" w:history="1">
        <w:r w:rsidRPr="004F6893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u w:val="single"/>
            <w:lang w:eastAsia="ru-RU"/>
          </w:rPr>
          <w:t>приложению 8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к настоящим Правилам.</w:t>
      </w:r>
    </w:p>
    <w:p w:rsidR="001F2E06" w:rsidRPr="004F6893" w:rsidRDefault="001F2E06" w:rsidP="001F2E06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     Ответственный сотрудник ветеринарной организации в течение тридцати минут рассматривает заявление и выдает выписку из ветеринарного паспорта по форме согласно </w:t>
      </w:r>
      <w:hyperlink r:id="rId27" w:anchor="z484" w:history="1">
        <w:r w:rsidRPr="004F6893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u w:val="single"/>
            <w:lang w:eastAsia="ru-RU"/>
          </w:rPr>
          <w:t>приложению 9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к настоящим Правилам, либо мотивированный отказ в оказании государственной услуги по форме согласно </w:t>
      </w:r>
      <w:hyperlink r:id="rId28" w:anchor="z233" w:history="1">
        <w:r w:rsidRPr="004F6893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u w:val="single"/>
            <w:lang w:eastAsia="ru-RU"/>
          </w:rPr>
          <w:t>приложению 6-2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к настоящим Правилам.</w:t>
      </w:r>
    </w:p>
    <w:p w:rsidR="001F2E06" w:rsidRPr="004F6893" w:rsidRDefault="001F2E06" w:rsidP="001F2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    Сноска. Пункт 40 - в редакции приказа Министра сельского хозяйства РК от 24.05.2023 </w:t>
      </w:r>
      <w:hyperlink r:id="rId29" w:anchor="z35" w:history="1">
        <w:r w:rsidRPr="004F689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shd w:val="clear" w:color="auto" w:fill="FFFFFF"/>
            <w:lang w:eastAsia="ru-RU"/>
          </w:rPr>
          <w:t>№ 197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     40-1. Отказ в оказании государственной услуги осуществляется по основаниям, указанным в пункте 9 Перечня.</w:t>
      </w:r>
    </w:p>
    <w:p w:rsidR="001F2E06" w:rsidRPr="004F6893" w:rsidRDefault="001F2E06" w:rsidP="001F2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    </w:t>
      </w:r>
      <w:bookmarkStart w:id="2" w:name="z217"/>
      <w:bookmarkEnd w:id="2"/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Сноска. </w:t>
      </w:r>
      <w:proofErr w:type="gramStart"/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Правила дополнены пунктом 40-1 в соответствии с приказом Министра сельского хозяйства РК от 30.12.2020 </w:t>
      </w:r>
      <w:hyperlink r:id="rId30" w:anchor="z94" w:history="1">
        <w:r w:rsidRPr="004F689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shd w:val="clear" w:color="auto" w:fill="FFFFFF"/>
            <w:lang w:eastAsia="ru-RU"/>
          </w:rPr>
          <w:t>№ 412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опубликования); в редакции приказа Министра сельского хозяйства РК от 02.02.2023 </w:t>
      </w:r>
      <w:hyperlink r:id="rId31" w:anchor="z68" w:history="1">
        <w:r w:rsidRPr="004F689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shd w:val="clear" w:color="auto" w:fill="FFFFFF"/>
            <w:lang w:eastAsia="ru-RU"/>
          </w:rPr>
          <w:t>№ 48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gramEnd"/>
    </w:p>
    <w:p w:rsidR="001F2E06" w:rsidRPr="004F6893" w:rsidRDefault="001F2E06" w:rsidP="001F2E06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      40-2. </w:t>
      </w:r>
      <w:proofErr w:type="gramStart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Ветеринарная организация обеспечивает внесение данных о стадии оказания государственной услуги в информационную систему мониторинга оказания государственных услуг согласно подпункту 11) </w:t>
      </w:r>
      <w:hyperlink r:id="rId32" w:anchor="z13" w:history="1">
        <w:r w:rsidRPr="004F6893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u w:val="single"/>
            <w:lang w:eastAsia="ru-RU"/>
          </w:rPr>
          <w:t>пункта 2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статьи 5 Закона о государственных услугах.</w:t>
      </w:r>
      <w:proofErr w:type="gramEnd"/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     Министерство сельского хозяйства Республики Казахстан (далее – Министерство) предоставляет информацию о порядке оказания государственной услуги в Единый контакт-центр.</w:t>
      </w:r>
    </w:p>
    <w:p w:rsidR="001F2E06" w:rsidRPr="004F6893" w:rsidRDefault="001F2E06" w:rsidP="001F2E06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lastRenderedPageBreak/>
        <w:t xml:space="preserve">      Министерство в течение трех рабочих дней </w:t>
      </w:r>
      <w:proofErr w:type="gramStart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с даты утверждения</w:t>
      </w:r>
      <w:proofErr w:type="gramEnd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нормативного правового акта о внесении изменений и (или) дополнений в настоящие Правила направляет информацию о внесенных изменениях и (или) дополнениях в настоящие Правила </w:t>
      </w:r>
      <w:proofErr w:type="spellStart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услугодателю</w:t>
      </w:r>
      <w:proofErr w:type="spellEnd"/>
      <w:r w:rsidRPr="004F689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 оператору информационно-коммуникационной инфраструктуры "электронного правительства" и в Единый контакт-центр.</w:t>
      </w:r>
    </w:p>
    <w:p w:rsidR="001F2E06" w:rsidRDefault="001F2E06" w:rsidP="001F2E06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kk-KZ" w:eastAsia="ru-RU"/>
        </w:rPr>
      </w:pPr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      Сноска. </w:t>
      </w:r>
      <w:proofErr w:type="gramStart"/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Правила дополнены пунктом 40-2 в соответствии с приказом Министра сельского хозяйства РК от 30.12.2020 </w:t>
      </w:r>
      <w:hyperlink r:id="rId33" w:anchor="z94" w:history="1">
        <w:r w:rsidRPr="004F689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shd w:val="clear" w:color="auto" w:fill="FFFFFF"/>
            <w:lang w:eastAsia="ru-RU"/>
          </w:rPr>
          <w:t>№ 412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опубликования); в редакции приказа Министра сельского хозяйства РК от 02.02.2023 </w:t>
      </w:r>
      <w:hyperlink r:id="rId34" w:anchor="z68" w:history="1">
        <w:r w:rsidRPr="004F689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shd w:val="clear" w:color="auto" w:fill="FFFFFF"/>
            <w:lang w:eastAsia="ru-RU"/>
          </w:rPr>
          <w:t>№ 48</w:t>
        </w:r>
      </w:hyperlink>
      <w:r w:rsidRPr="004F689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proofErr w:type="gramEnd"/>
    </w:p>
    <w:p w:rsidR="004A2189" w:rsidRPr="001F2E06" w:rsidRDefault="004A2189">
      <w:pPr>
        <w:rPr>
          <w:lang w:val="kk-KZ"/>
        </w:rPr>
      </w:pPr>
    </w:p>
    <w:sectPr w:rsidR="004A2189" w:rsidRPr="001F2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0AA"/>
    <w:rsid w:val="001F2E06"/>
    <w:rsid w:val="004A2189"/>
    <w:rsid w:val="0081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2E0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2E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300031846" TargetMode="External"/><Relationship Id="rId13" Type="http://schemas.openxmlformats.org/officeDocument/2006/relationships/hyperlink" Target="https://adilet.zan.kz/rus/docs/V2000022011" TargetMode="External"/><Relationship Id="rId18" Type="http://schemas.openxmlformats.org/officeDocument/2006/relationships/hyperlink" Target="https://adilet.zan.kz/rus/docs/V2300031846" TargetMode="External"/><Relationship Id="rId26" Type="http://schemas.openxmlformats.org/officeDocument/2006/relationships/hyperlink" Target="https://adilet.zan.kz/rus/docs/V150001112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dilet.zan.kz/rus/docs/V2300031846" TargetMode="External"/><Relationship Id="rId34" Type="http://schemas.openxmlformats.org/officeDocument/2006/relationships/hyperlink" Target="https://adilet.zan.kz/rus/docs/V2300031846" TargetMode="External"/><Relationship Id="rId7" Type="http://schemas.openxmlformats.org/officeDocument/2006/relationships/hyperlink" Target="https://adilet.zan.kz/rus/docs/V1500011127" TargetMode="External"/><Relationship Id="rId12" Type="http://schemas.openxmlformats.org/officeDocument/2006/relationships/hyperlink" Target="https://adilet.zan.kz/rus/docs/V1500011127" TargetMode="External"/><Relationship Id="rId17" Type="http://schemas.openxmlformats.org/officeDocument/2006/relationships/hyperlink" Target="https://adilet.zan.kz/rus/docs/V2300031846" TargetMode="External"/><Relationship Id="rId25" Type="http://schemas.openxmlformats.org/officeDocument/2006/relationships/hyperlink" Target="https://adilet.zan.kz/rus/docs/V2300031846" TargetMode="External"/><Relationship Id="rId33" Type="http://schemas.openxmlformats.org/officeDocument/2006/relationships/hyperlink" Target="https://adilet.zan.kz/rus/docs/V200002201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adilet.zan.kz/rus/docs/V2000022011" TargetMode="External"/><Relationship Id="rId20" Type="http://schemas.openxmlformats.org/officeDocument/2006/relationships/hyperlink" Target="https://adilet.zan.kz/rus/docs/V2000022011" TargetMode="External"/><Relationship Id="rId29" Type="http://schemas.openxmlformats.org/officeDocument/2006/relationships/hyperlink" Target="https://adilet.zan.kz/rus/docs/V2300032562" TargetMode="Externa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1500011127" TargetMode="External"/><Relationship Id="rId11" Type="http://schemas.openxmlformats.org/officeDocument/2006/relationships/hyperlink" Target="https://adilet.zan.kz/rus/docs/V1500011127" TargetMode="External"/><Relationship Id="rId24" Type="http://schemas.openxmlformats.org/officeDocument/2006/relationships/hyperlink" Target="https://adilet.zan.kz/rus/docs/V2300031846" TargetMode="External"/><Relationship Id="rId32" Type="http://schemas.openxmlformats.org/officeDocument/2006/relationships/hyperlink" Target="https://adilet.zan.kz/rus/docs/Z1300000088" TargetMode="External"/><Relationship Id="rId5" Type="http://schemas.openxmlformats.org/officeDocument/2006/relationships/hyperlink" Target="https://adilet.zan.kz/rus/docs/V2000022011" TargetMode="External"/><Relationship Id="rId15" Type="http://schemas.openxmlformats.org/officeDocument/2006/relationships/hyperlink" Target="https://adilet.zan.kz/rus/docs/V1500011127" TargetMode="External"/><Relationship Id="rId23" Type="http://schemas.openxmlformats.org/officeDocument/2006/relationships/hyperlink" Target="https://adilet.zan.kz/rus/docs/V2000022011" TargetMode="External"/><Relationship Id="rId28" Type="http://schemas.openxmlformats.org/officeDocument/2006/relationships/hyperlink" Target="https://adilet.zan.kz/rus/docs/V1500011127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adilet.zan.kz/rus/docs/V2300031846" TargetMode="External"/><Relationship Id="rId19" Type="http://schemas.openxmlformats.org/officeDocument/2006/relationships/hyperlink" Target="https://adilet.zan.kz/rus/docs/V2300031846" TargetMode="External"/><Relationship Id="rId31" Type="http://schemas.openxmlformats.org/officeDocument/2006/relationships/hyperlink" Target="https://adilet.zan.kz/rus/docs/V23000318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V2000022011" TargetMode="External"/><Relationship Id="rId14" Type="http://schemas.openxmlformats.org/officeDocument/2006/relationships/hyperlink" Target="https://adilet.zan.kz/rus/docs/V2300031846" TargetMode="External"/><Relationship Id="rId22" Type="http://schemas.openxmlformats.org/officeDocument/2006/relationships/hyperlink" Target="https://adilet.zan.kz/rus/docs/V2300031846" TargetMode="External"/><Relationship Id="rId27" Type="http://schemas.openxmlformats.org/officeDocument/2006/relationships/hyperlink" Target="https://adilet.zan.kz/rus/docs/V1500011127" TargetMode="External"/><Relationship Id="rId30" Type="http://schemas.openxmlformats.org/officeDocument/2006/relationships/hyperlink" Target="https://adilet.zan.kz/rus/docs/V2000022011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2450</Words>
  <Characters>13969</Characters>
  <Application>Microsoft Office Word</Application>
  <DocSecurity>0</DocSecurity>
  <Lines>116</Lines>
  <Paragraphs>32</Paragraphs>
  <ScaleCrop>false</ScaleCrop>
  <Company>SPecialiST RePack</Company>
  <LinksUpToDate>false</LinksUpToDate>
  <CharactersWithSpaces>16387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2025-04-04T06:34:00Z</dcterms:created>
  <dcterms:modified xsi:type="dcterms:W3CDTF">2025-04-04T06:34:00Z</dcterms:modified>
</cp:coreProperties>
</file>