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193"/>
        <w:tblW w:w="10770" w:type="dxa"/>
        <w:tblLayout w:type="fixed"/>
        <w:tblLook w:val="04A0" w:firstRow="1" w:lastRow="0" w:firstColumn="1" w:lastColumn="0" w:noHBand="0" w:noVBand="1"/>
      </w:tblPr>
      <w:tblGrid>
        <w:gridCol w:w="4029"/>
        <w:gridCol w:w="1355"/>
        <w:gridCol w:w="5386"/>
      </w:tblGrid>
      <w:tr w:rsidR="00FA770F" w:rsidTr="00FA770F">
        <w:trPr>
          <w:cantSplit/>
          <w:trHeight w:val="1455"/>
        </w:trPr>
        <w:tc>
          <w:tcPr>
            <w:tcW w:w="4029" w:type="dxa"/>
          </w:tcPr>
          <w:p w:rsidR="00FA770F" w:rsidRDefault="00FA770F" w:rsidP="00F563AB">
            <w:pPr>
              <w:pStyle w:val="a3"/>
              <w:spacing w:line="276" w:lineRule="auto"/>
              <w:rPr>
                <w:b/>
                <w:sz w:val="28"/>
                <w:szCs w:val="28"/>
                <w:lang w:val="kk-KZ" w:eastAsia="ru-RU"/>
              </w:rPr>
            </w:pPr>
          </w:p>
          <w:p w:rsidR="00FA770F" w:rsidRDefault="00FA770F" w:rsidP="00F563A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9999"/>
                <w:sz w:val="28"/>
                <w:szCs w:val="28"/>
                <w:lang w:val="kk-KZ" w:eastAsia="ru-RU"/>
              </w:rPr>
            </w:pPr>
          </w:p>
          <w:p w:rsidR="00FA770F" w:rsidRDefault="00FA770F" w:rsidP="00F563A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4"/>
                <w:szCs w:val="14"/>
                <w:lang w:val="kk-KZ"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«Солтүстік Қазақстан </w:t>
            </w:r>
          </w:p>
          <w:p w:rsidR="00FA770F" w:rsidRDefault="00FA770F" w:rsidP="00F563A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4"/>
                <w:szCs w:val="14"/>
                <w:lang w:val="kk-KZ"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облысы әкімдігінің ветеринария басқармасы</w:t>
            </w:r>
            <w:r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» коммуналдық мемлекеттік мекемесінің </w:t>
            </w:r>
          </w:p>
          <w:p w:rsidR="00FA770F" w:rsidRDefault="00FA770F" w:rsidP="00F563A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4"/>
                <w:szCs w:val="1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«Уәлиханов ауданының ветеринариялық станциясы» шаруашылық жүргізу құқығындағы мемлекеттік коммуналдық кәсіпорны</w:t>
            </w:r>
          </w:p>
          <w:p w:rsidR="00FA770F" w:rsidRDefault="00FA770F" w:rsidP="00F563A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6"/>
                <w:szCs w:val="16"/>
                <w:lang w:val="kk-KZ" w:eastAsia="zh-CN"/>
              </w:rPr>
            </w:pPr>
          </w:p>
        </w:tc>
        <w:tc>
          <w:tcPr>
            <w:tcW w:w="1355" w:type="dxa"/>
            <w:hideMark/>
          </w:tcPr>
          <w:p w:rsidR="00FA770F" w:rsidRDefault="00FA770F" w:rsidP="00F563AB">
            <w:pPr>
              <w:snapToGrid w:val="0"/>
              <w:spacing w:after="200" w:line="276" w:lineRule="auto"/>
              <w:ind w:right="-391"/>
              <w:rPr>
                <w:rFonts w:eastAsia="Calibri"/>
                <w:color w:val="009999"/>
                <w:sz w:val="16"/>
                <w:szCs w:val="16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480695</wp:posOffset>
                  </wp:positionV>
                  <wp:extent cx="928370" cy="871855"/>
                  <wp:effectExtent l="0" t="0" r="5080" b="4445"/>
                  <wp:wrapNone/>
                  <wp:docPr id="1" name="Рисунок 1" descr="Описание: 9b4bc7ad046e2855858a0958f135491e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9b4bc7ad046e2855858a0958f135491e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FA770F" w:rsidRDefault="00FA770F" w:rsidP="00F563AB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ind w:left="0" w:firstLine="3"/>
              <w:jc w:val="center"/>
              <w:outlineLvl w:val="2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  <w:p w:rsidR="00FA770F" w:rsidRDefault="00FA770F" w:rsidP="00F563AB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ind w:left="0" w:firstLine="3"/>
              <w:jc w:val="center"/>
              <w:outlineLvl w:val="2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Государственное коммунальное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предприятие на праве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хозяйственного ведения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«Ветеринарная станция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Уалихановского района»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коммунального государственного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учреждения «Управление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ветеринарии акимата </w:t>
            </w:r>
          </w:p>
          <w:p w:rsidR="00FA770F" w:rsidRDefault="00FA770F" w:rsidP="00F563AB">
            <w:pPr>
              <w:spacing w:after="0" w:line="240" w:lineRule="auto"/>
              <w:jc w:val="center"/>
              <w:rPr>
                <w:rFonts w:ascii="Times New Roman KK EK" w:eastAsia="Times New Roman" w:hAnsi="Times New Roman KK EK" w:cs="Times New Roman KK EK"/>
                <w:b/>
                <w:color w:val="009999"/>
                <w:sz w:val="24"/>
                <w:szCs w:val="24"/>
                <w:lang w:val="kk-KZ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>Северо-Казахстанской области»</w:t>
            </w:r>
          </w:p>
          <w:p w:rsidR="00FA770F" w:rsidRDefault="00FA770F" w:rsidP="00F563AB">
            <w:pPr>
              <w:suppressAutoHyphens/>
              <w:spacing w:after="0" w:line="252" w:lineRule="auto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  <w:p w:rsidR="00FA770F" w:rsidRPr="00FA770F" w:rsidRDefault="00FA770F" w:rsidP="00F563AB">
            <w:pPr>
              <w:suppressAutoHyphens/>
              <w:spacing w:after="0" w:line="252" w:lineRule="auto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</w:tc>
      </w:tr>
      <w:tr w:rsidR="00FA770F" w:rsidRPr="00FA770F" w:rsidTr="00FA770F">
        <w:trPr>
          <w:cantSplit/>
          <w:trHeight w:val="709"/>
        </w:trPr>
        <w:tc>
          <w:tcPr>
            <w:tcW w:w="4029" w:type="dxa"/>
          </w:tcPr>
          <w:p w:rsidR="00FA770F" w:rsidRDefault="00FA770F" w:rsidP="00F563A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lang w:val="kk-KZ" w:eastAsia="ru-RU"/>
              </w:rPr>
            </w:pPr>
            <w:r w:rsidRPr="00FA770F"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lang w:val="kk-KZ" w:eastAsia="ru-RU"/>
              </w:rPr>
              <w:t xml:space="preserve">БҰЙРЫҚ   </w:t>
            </w:r>
          </w:p>
          <w:p w:rsidR="00FA770F" w:rsidRDefault="00FA770F" w:rsidP="00F563A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val="kk-KZ" w:eastAsia="ru-RU"/>
              </w:rPr>
            </w:pPr>
            <w:r w:rsidRPr="00FA770F"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val="kk-KZ" w:eastAsia="ru-RU"/>
              </w:rPr>
              <w:t xml:space="preserve">2024 ж. 01.04.  </w:t>
            </w:r>
            <w:r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val="kk-KZ" w:eastAsia="ru-RU"/>
              </w:rPr>
              <w:t xml:space="preserve"> </w:t>
            </w:r>
          </w:p>
          <w:p w:rsidR="00FA770F" w:rsidRPr="00FA770F" w:rsidRDefault="00FA770F" w:rsidP="00F563A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Кішкенекөл ауылы                                           </w:t>
            </w:r>
            <w:r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val="kk-KZ" w:eastAsia="ru-RU"/>
              </w:rPr>
              <w:t xml:space="preserve">                                      </w:t>
            </w:r>
            <w:r w:rsidRPr="00FA770F"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val="kk-KZ" w:eastAsia="ru-RU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355" w:type="dxa"/>
          </w:tcPr>
          <w:p w:rsidR="00FA770F" w:rsidRPr="00FA770F" w:rsidRDefault="00FA770F" w:rsidP="00F563AB">
            <w:pPr>
              <w:suppressAutoHyphens/>
              <w:snapToGrid w:val="0"/>
              <w:spacing w:line="252" w:lineRule="auto"/>
              <w:ind w:left="540"/>
              <w:jc w:val="both"/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lang w:val="kk-KZ" w:eastAsia="zh-CN"/>
              </w:rPr>
            </w:pPr>
          </w:p>
        </w:tc>
        <w:tc>
          <w:tcPr>
            <w:tcW w:w="5386" w:type="dxa"/>
          </w:tcPr>
          <w:p w:rsidR="00FA770F" w:rsidRDefault="00FA770F" w:rsidP="00F563A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lang w:val="kk-KZ" w:eastAsia="ru-RU"/>
              </w:rPr>
            </w:pPr>
            <w:r w:rsidRPr="00FA770F"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lang w:val="kk-KZ" w:eastAsia="ru-RU"/>
              </w:rPr>
              <w:t>ПРИКАЗ</w:t>
            </w:r>
          </w:p>
          <w:p w:rsidR="00FA770F" w:rsidRPr="00FA770F" w:rsidRDefault="00FA770F" w:rsidP="00F563A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eastAsia="ru-RU"/>
              </w:rPr>
            </w:pPr>
            <w:r w:rsidRPr="00FA770F"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val="kk-KZ" w:eastAsia="ru-RU"/>
              </w:rPr>
              <w:t>№      52</w:t>
            </w:r>
            <w:r>
              <w:rPr>
                <w:rFonts w:ascii="Times New Roman" w:eastAsia="Calibri" w:hAnsi="Times New Roman" w:cs="Times New Roman"/>
                <w:color w:val="009999"/>
                <w:sz w:val="28"/>
                <w:szCs w:val="28"/>
                <w:u w:val="single"/>
                <w:lang w:eastAsia="ru-RU"/>
              </w:rPr>
              <w:t>_____</w:t>
            </w:r>
          </w:p>
          <w:p w:rsidR="00FA770F" w:rsidRPr="00FA770F" w:rsidRDefault="00FA770F" w:rsidP="00F563A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>село Кишкнеколь</w:t>
            </w:r>
          </w:p>
        </w:tc>
      </w:tr>
      <w:tr w:rsidR="00FA770F" w:rsidRPr="00FA770F" w:rsidTr="00FA770F">
        <w:trPr>
          <w:trHeight w:val="581"/>
        </w:trPr>
        <w:tc>
          <w:tcPr>
            <w:tcW w:w="10770" w:type="dxa"/>
            <w:gridSpan w:val="3"/>
          </w:tcPr>
          <w:p w:rsidR="00FA770F" w:rsidRDefault="00FA770F" w:rsidP="00F563AB">
            <w:pPr>
              <w:spacing w:after="0" w:line="240" w:lineRule="auto"/>
              <w:rPr>
                <w:rFonts w:ascii="Calibri" w:eastAsia="Calibri" w:hAnsi="Calibri" w:cs="Times New Roman"/>
                <w:color w:val="009999"/>
                <w:u w:val="single"/>
                <w:lang w:val="kk-KZ" w:eastAsia="zh-CN"/>
              </w:rPr>
            </w:pPr>
          </w:p>
        </w:tc>
      </w:tr>
    </w:tbl>
    <w:p w:rsidR="00206819" w:rsidRPr="00FA770F" w:rsidRDefault="00206819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6819" w:rsidRDefault="00206819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878D2" w:rsidRPr="00C80FD2" w:rsidRDefault="00C80FD2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878D2" w:rsidRPr="00C80FD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</w:t>
      </w:r>
      <w:r w:rsidR="00CA39AF" w:rsidRPr="00C80FD2">
        <w:rPr>
          <w:rFonts w:ascii="Times New Roman" w:hAnsi="Times New Roman" w:cs="Times New Roman"/>
          <w:b/>
          <w:sz w:val="28"/>
          <w:szCs w:val="28"/>
          <w:lang w:val="kk-KZ"/>
        </w:rPr>
        <w:t>лыққа қарсы</w:t>
      </w:r>
    </w:p>
    <w:p w:rsidR="008878D2" w:rsidRPr="00C80FD2" w:rsidRDefault="008878D2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97109C" w:rsidRPr="00C80FD2">
        <w:rPr>
          <w:rFonts w:ascii="Times New Roman" w:hAnsi="Times New Roman" w:cs="Times New Roman"/>
          <w:b/>
          <w:sz w:val="28"/>
          <w:szCs w:val="28"/>
          <w:lang w:val="kk-KZ"/>
        </w:rPr>
        <w:t>омпл</w:t>
      </w: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ае</w:t>
      </w:r>
      <w:r w:rsidR="0097109C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нс қызметінің </w:t>
      </w: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жұмысы </w:t>
      </w:r>
    </w:p>
    <w:p w:rsidR="00532F6F" w:rsidRPr="00C80FD2" w:rsidRDefault="00CA39AF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туралы ережені бекіту</w:t>
      </w:r>
      <w:r w:rsidR="00C80FD2" w:rsidRPr="00C80FD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878D2" w:rsidRPr="00C80FD2" w:rsidRDefault="008878D2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78D2" w:rsidRDefault="008878D2" w:rsidP="00C80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sz w:val="28"/>
          <w:szCs w:val="28"/>
          <w:lang w:val="kk-KZ"/>
        </w:rPr>
        <w:t>«Сыбайлас жемқорлыққа қарсы іс-қимыл туралы»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</w:t>
      </w:r>
      <w:r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Заңының 16–бабының 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>3-тармағына</w:t>
      </w:r>
      <w:r w:rsidRPr="00C80FD2">
        <w:rPr>
          <w:rFonts w:ascii="Times New Roman" w:hAnsi="Times New Roman" w:cs="Times New Roman"/>
          <w:sz w:val="28"/>
          <w:szCs w:val="28"/>
          <w:lang w:val="kk-KZ"/>
        </w:rPr>
        <w:t>, сондай–ақ Қазақстан Республикасы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 қимыл агенттігі (Сыбайлас жемқорлыққа қарсы қызмет) Төрағасының 2023 жылдың 31 наурыздағы №112  бұйрығына сәйкес</w:t>
      </w:r>
      <w:r w:rsidR="00C80FD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39AF" w:rsidRPr="00C80FD2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3435" w:rsidRPr="00C80FD2" w:rsidRDefault="00C80FD2" w:rsidP="002068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A4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ветеринария басқармасы» КММ «</w:t>
      </w:r>
      <w:r w:rsidR="00206819">
        <w:rPr>
          <w:rFonts w:ascii="Times New Roman" w:hAnsi="Times New Roman" w:cs="Times New Roman"/>
          <w:sz w:val="28"/>
          <w:szCs w:val="28"/>
          <w:lang w:val="kk-KZ"/>
        </w:rPr>
        <w:t>Уәлиханов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ветеринариялық станциясы» ШЖҚ МКК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комплаенс–қызметінің жұмысы туралы ереже бекітілсін (№1 қосымша).</w:t>
      </w:r>
    </w:p>
    <w:p w:rsidR="00F73435" w:rsidRPr="00C80FD2" w:rsidRDefault="00C80FD2" w:rsidP="002068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A4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>Осы бұйрық «Солтүстік Қазақстан облысы әкімдігінің ветеринария басқармасы» КММ «</w:t>
      </w:r>
      <w:r w:rsidR="00206819">
        <w:rPr>
          <w:rFonts w:ascii="Times New Roman" w:hAnsi="Times New Roman" w:cs="Times New Roman"/>
          <w:sz w:val="28"/>
          <w:szCs w:val="28"/>
          <w:lang w:val="kk-KZ"/>
        </w:rPr>
        <w:t>Уәлиханов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ветеринариялық станциясы» ШЖҚ МКК ресми интернет–ресурсында орналастырылсын.</w:t>
      </w:r>
    </w:p>
    <w:p w:rsidR="00F73435" w:rsidRPr="00C80FD2" w:rsidRDefault="00C80FD2" w:rsidP="002068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A4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</w:t>
      </w:r>
      <w:r w:rsidR="00206819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819" w:rsidRPr="00C80FD2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 w:rsidR="00206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819" w:rsidRPr="00C80FD2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206819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206819" w:rsidRPr="00C80FD2">
        <w:rPr>
          <w:rFonts w:ascii="Times New Roman" w:hAnsi="Times New Roman" w:cs="Times New Roman"/>
          <w:sz w:val="28"/>
          <w:szCs w:val="28"/>
          <w:lang w:val="kk-KZ"/>
        </w:rPr>
        <w:t>маманы</w:t>
      </w:r>
      <w:r w:rsidR="00206819">
        <w:rPr>
          <w:rFonts w:ascii="Times New Roman" w:hAnsi="Times New Roman" w:cs="Times New Roman"/>
          <w:sz w:val="28"/>
          <w:szCs w:val="28"/>
          <w:lang w:val="kk-KZ"/>
        </w:rPr>
        <w:t xml:space="preserve"> Мауль Оксана Александровнаға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F73435" w:rsidRPr="00C80FD2" w:rsidRDefault="00F73435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3435" w:rsidRPr="00C80FD2" w:rsidRDefault="00F73435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A39AF" w:rsidRPr="00C80FD2" w:rsidRDefault="00C80FD2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20681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20681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06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Мұхамеджаров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6819" w:rsidRDefault="00206819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6819" w:rsidRDefault="00206819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6819" w:rsidRDefault="00206819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6819" w:rsidRDefault="00206819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6819" w:rsidRDefault="00206819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6819" w:rsidRDefault="00206819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6819" w:rsidRDefault="00206819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6819" w:rsidRPr="005C1D75" w:rsidRDefault="00206819" w:rsidP="00206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1D75">
        <w:rPr>
          <w:rFonts w:ascii="Times New Roman" w:hAnsi="Times New Roman" w:cs="Times New Roman"/>
          <w:i/>
          <w:sz w:val="24"/>
          <w:szCs w:val="24"/>
          <w:lang w:val="kk-KZ"/>
        </w:rPr>
        <w:t>Таныстым</w:t>
      </w:r>
      <w:r w:rsidRPr="005C1D75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535A69" w:rsidRPr="008878D2" w:rsidRDefault="00206819" w:rsidP="00206819">
      <w:pPr>
        <w:spacing w:after="0" w:line="240" w:lineRule="auto"/>
        <w:rPr>
          <w:lang w:val="kk-KZ"/>
        </w:rPr>
      </w:pPr>
      <w:r w:rsidRPr="005C1D75">
        <w:rPr>
          <w:rFonts w:ascii="Times New Roman" w:hAnsi="Times New Roman" w:cs="Times New Roman"/>
          <w:i/>
          <w:sz w:val="24"/>
          <w:szCs w:val="24"/>
        </w:rPr>
        <w:t>2024</w:t>
      </w:r>
      <w:r w:rsidRPr="005C1D75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Pr="005C1D75">
        <w:rPr>
          <w:rFonts w:ascii="Times New Roman" w:hAnsi="Times New Roman" w:cs="Times New Roman"/>
          <w:i/>
          <w:sz w:val="24"/>
          <w:szCs w:val="24"/>
        </w:rPr>
        <w:t xml:space="preserve">. «___»______________ </w:t>
      </w:r>
    </w:p>
    <w:sectPr w:rsidR="00535A69" w:rsidRPr="0088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BFB"/>
    <w:multiLevelType w:val="hybridMultilevel"/>
    <w:tmpl w:val="6176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76C20"/>
    <w:multiLevelType w:val="hybridMultilevel"/>
    <w:tmpl w:val="210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D613A"/>
    <w:multiLevelType w:val="hybridMultilevel"/>
    <w:tmpl w:val="A77E2FF2"/>
    <w:lvl w:ilvl="0" w:tplc="C47413B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6F"/>
    <w:rsid w:val="001111B2"/>
    <w:rsid w:val="0019493E"/>
    <w:rsid w:val="001E1229"/>
    <w:rsid w:val="00206819"/>
    <w:rsid w:val="003324E6"/>
    <w:rsid w:val="003E438D"/>
    <w:rsid w:val="00532F6F"/>
    <w:rsid w:val="00535A69"/>
    <w:rsid w:val="00644959"/>
    <w:rsid w:val="008878D2"/>
    <w:rsid w:val="0097109C"/>
    <w:rsid w:val="00A25459"/>
    <w:rsid w:val="00AD7822"/>
    <w:rsid w:val="00C80FD2"/>
    <w:rsid w:val="00CA1771"/>
    <w:rsid w:val="00CA39AF"/>
    <w:rsid w:val="00D95B80"/>
    <w:rsid w:val="00F73435"/>
    <w:rsid w:val="00FA4865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2023-05-10T06:16:00Z</dcterms:created>
  <dcterms:modified xsi:type="dcterms:W3CDTF">2024-04-09T09:32:00Z</dcterms:modified>
</cp:coreProperties>
</file>